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Default="005E0800" w:rsidP="005E0800">
      <w:pPr>
        <w:pStyle w:val="Footer"/>
        <w:rPr>
          <w:rFonts w:ascii="Times New Roman" w:hAnsi="Times New Roman" w:cs="Times New Roman"/>
          <w:b/>
          <w:bCs/>
          <w:sz w:val="28"/>
          <w:szCs w:val="28"/>
        </w:rPr>
      </w:pPr>
    </w:p>
    <w:p w14:paraId="37DFF11D" w14:textId="28C36080" w:rsidR="007759F7" w:rsidRPr="00323750" w:rsidRDefault="007759F7" w:rsidP="007759F7">
      <w:pPr>
        <w:pStyle w:val="Footer"/>
        <w:jc w:val="center"/>
        <w:rPr>
          <w:rFonts w:ascii="Times New Roman" w:hAnsi="Times New Roman" w:cs="Times New Roman"/>
          <w:b/>
          <w:bCs/>
          <w:sz w:val="24"/>
          <w:szCs w:val="24"/>
        </w:rPr>
      </w:pPr>
      <w:r w:rsidRPr="00323750">
        <w:rPr>
          <w:rFonts w:ascii="Times New Roman" w:hAnsi="Times New Roman" w:cs="Times New Roman"/>
          <w:b/>
          <w:bCs/>
          <w:sz w:val="24"/>
          <w:szCs w:val="24"/>
        </w:rPr>
        <w:t xml:space="preserve">Legacy Health IRB </w:t>
      </w:r>
    </w:p>
    <w:p w14:paraId="2531B722" w14:textId="43E01C6F" w:rsidR="002C18F5" w:rsidRPr="00323750" w:rsidRDefault="00667FA8" w:rsidP="002B2E4D">
      <w:pPr>
        <w:shd w:val="clear" w:color="auto" w:fill="B8CCE4" w:themeFill="accent1" w:themeFillTint="66"/>
        <w:spacing w:after="0"/>
        <w:jc w:val="center"/>
        <w:rPr>
          <w:rFonts w:ascii="Times New Roman" w:hAnsi="Times New Roman" w:cs="Times New Roman"/>
          <w:b/>
          <w:bCs/>
          <w:caps/>
          <w:sz w:val="24"/>
          <w:szCs w:val="24"/>
        </w:rPr>
      </w:pPr>
      <w:r w:rsidRPr="00323750">
        <w:rPr>
          <w:rFonts w:ascii="Times New Roman" w:hAnsi="Times New Roman" w:cs="Times New Roman"/>
          <w:b/>
          <w:bCs/>
          <w:caps/>
          <w:sz w:val="24"/>
          <w:szCs w:val="24"/>
        </w:rPr>
        <w:t xml:space="preserve">Continuing Review form </w:t>
      </w:r>
      <w:r w:rsidR="005E0800" w:rsidRPr="00323750">
        <w:rPr>
          <w:rFonts w:ascii="Times New Roman" w:hAnsi="Times New Roman" w:cs="Times New Roman"/>
          <w:b/>
          <w:color w:val="000000"/>
          <w:spacing w:val="-3"/>
          <w:sz w:val="24"/>
          <w:szCs w:val="24"/>
        </w:rPr>
        <w:t xml:space="preserve">-- Version </w:t>
      </w:r>
      <w:r w:rsidR="00BF781B" w:rsidRPr="00323750">
        <w:rPr>
          <w:rFonts w:ascii="Times New Roman" w:hAnsi="Times New Roman" w:cs="Times New Roman"/>
          <w:b/>
          <w:color w:val="000000"/>
          <w:spacing w:val="-3"/>
          <w:sz w:val="24"/>
          <w:szCs w:val="24"/>
        </w:rPr>
        <w:t>7-19</w:t>
      </w:r>
      <w:r w:rsidR="005E0800" w:rsidRPr="00323750">
        <w:rPr>
          <w:rFonts w:ascii="Times New Roman" w:hAnsi="Times New Roman" w:cs="Times New Roman"/>
          <w:b/>
          <w:color w:val="000000"/>
          <w:spacing w:val="-3"/>
          <w:sz w:val="24"/>
          <w:szCs w:val="24"/>
        </w:rPr>
        <w:t>-202</w:t>
      </w:r>
      <w:r w:rsidR="006F16E6" w:rsidRPr="00323750">
        <w:rPr>
          <w:rFonts w:ascii="Times New Roman" w:hAnsi="Times New Roman" w:cs="Times New Roman"/>
          <w:b/>
          <w:color w:val="000000"/>
          <w:spacing w:val="-3"/>
          <w:sz w:val="24"/>
          <w:szCs w:val="24"/>
        </w:rPr>
        <w:t>2</w:t>
      </w:r>
    </w:p>
    <w:p w14:paraId="773357F2" w14:textId="77777777" w:rsidR="00D42AB8" w:rsidRPr="00323750" w:rsidRDefault="00D42AB8" w:rsidP="005E0800">
      <w:pPr>
        <w:spacing w:after="0"/>
        <w:jc w:val="center"/>
        <w:rPr>
          <w:rFonts w:ascii="Times New Roman" w:hAnsi="Times New Roman" w:cs="Times New Roman"/>
          <w:b/>
          <w:bCs/>
          <w:color w:val="FF0000"/>
          <w:sz w:val="24"/>
          <w:szCs w:val="24"/>
        </w:rPr>
      </w:pPr>
    </w:p>
    <w:p w14:paraId="090930AF" w14:textId="07C1C379" w:rsidR="005E0800" w:rsidRPr="00323750" w:rsidRDefault="005E0800" w:rsidP="005E0800">
      <w:pPr>
        <w:spacing w:after="0"/>
        <w:jc w:val="center"/>
        <w:rPr>
          <w:rFonts w:ascii="Times New Roman" w:hAnsi="Times New Roman" w:cs="Times New Roman"/>
          <w:b/>
          <w:bCs/>
          <w:color w:val="FF0000"/>
          <w:sz w:val="24"/>
          <w:szCs w:val="24"/>
        </w:rPr>
      </w:pPr>
      <w:r w:rsidRPr="00323750">
        <w:rPr>
          <w:rFonts w:ascii="Times New Roman" w:hAnsi="Times New Roman" w:cs="Times New Roman"/>
          <w:b/>
          <w:bCs/>
          <w:color w:val="FF0000"/>
          <w:sz w:val="24"/>
          <w:szCs w:val="24"/>
        </w:rPr>
        <w:t xml:space="preserve">Form </w:t>
      </w:r>
      <w:r w:rsidR="00667FA8" w:rsidRPr="00323750">
        <w:rPr>
          <w:rFonts w:ascii="Times New Roman" w:hAnsi="Times New Roman" w:cs="Times New Roman"/>
          <w:b/>
          <w:bCs/>
          <w:color w:val="FF0000"/>
          <w:sz w:val="24"/>
          <w:szCs w:val="24"/>
        </w:rPr>
        <w:t>E</w:t>
      </w:r>
      <w:r w:rsidRPr="00323750">
        <w:rPr>
          <w:rFonts w:ascii="Times New Roman" w:hAnsi="Times New Roman" w:cs="Times New Roman"/>
          <w:b/>
          <w:bCs/>
          <w:color w:val="FF0000"/>
          <w:sz w:val="24"/>
          <w:szCs w:val="24"/>
        </w:rPr>
        <w:t xml:space="preserve"> Instructions</w:t>
      </w:r>
    </w:p>
    <w:p w14:paraId="2F74A371" w14:textId="77777777" w:rsidR="00D42AB8" w:rsidRPr="00323750" w:rsidRDefault="00D42AB8" w:rsidP="005E0800">
      <w:pPr>
        <w:spacing w:after="0"/>
        <w:jc w:val="center"/>
        <w:rPr>
          <w:rFonts w:ascii="Times New Roman" w:hAnsi="Times New Roman" w:cs="Times New Roman"/>
          <w:b/>
          <w:bCs/>
          <w:sz w:val="24"/>
          <w:szCs w:val="24"/>
        </w:rPr>
      </w:pPr>
    </w:p>
    <w:p w14:paraId="26D45CCE" w14:textId="77777777" w:rsidR="006F16E6" w:rsidRPr="00323750" w:rsidRDefault="00803BB0" w:rsidP="00572E1F">
      <w:pPr>
        <w:spacing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w:t>
      </w:r>
      <w:r w:rsidR="002B2E4D" w:rsidRPr="00323750">
        <w:rPr>
          <w:rFonts w:ascii="Times New Roman" w:hAnsi="Times New Roman" w:cs="Times New Roman"/>
          <w:sz w:val="24"/>
          <w:szCs w:val="24"/>
        </w:rPr>
        <w:t>E</w:t>
      </w:r>
      <w:r w:rsidR="002C18F5" w:rsidRPr="00323750">
        <w:rPr>
          <w:rFonts w:ascii="Times New Roman" w:hAnsi="Times New Roman" w:cs="Times New Roman"/>
          <w:sz w:val="24"/>
          <w:szCs w:val="24"/>
        </w:rPr>
        <w:t xml:space="preserve"> is </w:t>
      </w:r>
      <w:r w:rsidR="00D04978" w:rsidRPr="00323750">
        <w:rPr>
          <w:rFonts w:ascii="Times New Roman" w:hAnsi="Times New Roman" w:cs="Times New Roman"/>
          <w:sz w:val="24"/>
          <w:szCs w:val="24"/>
        </w:rPr>
        <w:t xml:space="preserve">to be used </w:t>
      </w:r>
      <w:r w:rsidR="002C18F5" w:rsidRPr="00323750">
        <w:rPr>
          <w:rFonts w:ascii="Times New Roman" w:hAnsi="Times New Roman" w:cs="Times New Roman"/>
          <w:sz w:val="24"/>
          <w:szCs w:val="24"/>
        </w:rPr>
        <w:t>for</w:t>
      </w:r>
      <w:r w:rsidR="002B2E4D" w:rsidRPr="00323750">
        <w:rPr>
          <w:rFonts w:ascii="Times New Roman" w:hAnsi="Times New Roman" w:cs="Times New Roman"/>
          <w:sz w:val="24"/>
          <w:szCs w:val="24"/>
        </w:rPr>
        <w:t xml:space="preserve"> reporting the status of previously approved and ongoing studies.  The IRB is required by regulation to monitor and re-review and re-approve studies that are ongoing</w:t>
      </w:r>
      <w:r w:rsidR="00F55A46" w:rsidRPr="00323750">
        <w:rPr>
          <w:rFonts w:ascii="Times New Roman" w:hAnsi="Times New Roman" w:cs="Times New Roman"/>
          <w:sz w:val="24"/>
          <w:szCs w:val="24"/>
        </w:rPr>
        <w:t xml:space="preserve"> or not ready to close</w:t>
      </w:r>
      <w:r w:rsidR="002B2E4D" w:rsidRPr="00323750">
        <w:rPr>
          <w:rFonts w:ascii="Times New Roman" w:hAnsi="Times New Roman" w:cs="Times New Roman"/>
          <w:sz w:val="24"/>
          <w:szCs w:val="24"/>
        </w:rPr>
        <w:t xml:space="preserve">.   </w:t>
      </w:r>
    </w:p>
    <w:p w14:paraId="4D93ABEA" w14:textId="73A105DC" w:rsidR="002B2E4D" w:rsidRPr="00323750" w:rsidRDefault="002B2E4D" w:rsidP="00572E1F">
      <w:pPr>
        <w:spacing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The </w:t>
      </w:r>
      <w:r w:rsidR="00F55A46" w:rsidRPr="00323750">
        <w:rPr>
          <w:rFonts w:ascii="Times New Roman" w:hAnsi="Times New Roman" w:cs="Times New Roman"/>
          <w:sz w:val="24"/>
          <w:szCs w:val="24"/>
        </w:rPr>
        <w:t xml:space="preserve">IRB </w:t>
      </w:r>
      <w:r w:rsidRPr="00323750">
        <w:rPr>
          <w:rFonts w:ascii="Times New Roman" w:hAnsi="Times New Roman" w:cs="Times New Roman"/>
          <w:sz w:val="24"/>
          <w:szCs w:val="24"/>
        </w:rPr>
        <w:t>re-review and approval is required to be done prior to lapse of current IRB approval</w:t>
      </w:r>
      <w:r w:rsidR="006F16E6" w:rsidRPr="00323750">
        <w:rPr>
          <w:rFonts w:ascii="Times New Roman" w:hAnsi="Times New Roman" w:cs="Times New Roman"/>
          <w:sz w:val="24"/>
          <w:szCs w:val="24"/>
        </w:rPr>
        <w:t>, and a</w:t>
      </w:r>
      <w:r w:rsidRPr="00323750">
        <w:rPr>
          <w:rFonts w:ascii="Times New Roman" w:hAnsi="Times New Roman" w:cs="Times New Roman"/>
          <w:sz w:val="24"/>
          <w:szCs w:val="24"/>
        </w:rPr>
        <w:t xml:space="preserve"> lapse of IRB approval means that all study activity </w:t>
      </w:r>
      <w:r w:rsidR="00F55A46" w:rsidRPr="00323750">
        <w:rPr>
          <w:rFonts w:ascii="Times New Roman" w:hAnsi="Times New Roman" w:cs="Times New Roman"/>
          <w:sz w:val="24"/>
          <w:szCs w:val="24"/>
        </w:rPr>
        <w:t xml:space="preserve">by the PI and site </w:t>
      </w:r>
      <w:r w:rsidRPr="00323750">
        <w:rPr>
          <w:rFonts w:ascii="Times New Roman" w:hAnsi="Times New Roman" w:cs="Times New Roman"/>
          <w:sz w:val="24"/>
          <w:szCs w:val="24"/>
        </w:rPr>
        <w:t xml:space="preserve">must stop, so the timely submission of information for IRB re-review and approval is a critical requirement to ensure research compliance and the ethical treatment of subjects in research. </w:t>
      </w:r>
      <w:proofErr w:type="gramStart"/>
      <w:r w:rsidR="00A5462F" w:rsidRPr="00323750">
        <w:rPr>
          <w:rFonts w:ascii="Times New Roman" w:hAnsi="Times New Roman" w:cs="Times New Roman"/>
          <w:sz w:val="24"/>
          <w:szCs w:val="24"/>
        </w:rPr>
        <w:t>PI’s</w:t>
      </w:r>
      <w:proofErr w:type="gramEnd"/>
      <w:r w:rsidR="00A5462F" w:rsidRPr="00323750">
        <w:rPr>
          <w:rFonts w:ascii="Times New Roman" w:hAnsi="Times New Roman" w:cs="Times New Roman"/>
          <w:sz w:val="24"/>
          <w:szCs w:val="24"/>
        </w:rPr>
        <w:t xml:space="preserve"> should answer the questions on Form E as soon as they receive the </w:t>
      </w:r>
      <w:r w:rsidR="00A5462F" w:rsidRPr="00323750">
        <w:rPr>
          <w:rFonts w:ascii="Times New Roman" w:hAnsi="Times New Roman" w:cs="Times New Roman"/>
          <w:b/>
          <w:bCs/>
          <w:sz w:val="24"/>
          <w:szCs w:val="24"/>
        </w:rPr>
        <w:t>“First Notice”</w:t>
      </w:r>
      <w:r w:rsidR="00A5462F" w:rsidRPr="00323750">
        <w:rPr>
          <w:rFonts w:ascii="Times New Roman" w:hAnsi="Times New Roman" w:cs="Times New Roman"/>
          <w:sz w:val="24"/>
          <w:szCs w:val="24"/>
        </w:rPr>
        <w:t xml:space="preserve"> and submit the form back to the IRB.  A </w:t>
      </w:r>
      <w:r w:rsidR="00A5462F" w:rsidRPr="00323750">
        <w:rPr>
          <w:rFonts w:ascii="Times New Roman" w:hAnsi="Times New Roman" w:cs="Times New Roman"/>
          <w:b/>
          <w:bCs/>
          <w:sz w:val="24"/>
          <w:szCs w:val="24"/>
        </w:rPr>
        <w:t>“Second Notice”</w:t>
      </w:r>
      <w:r w:rsidR="00A5462F" w:rsidRPr="00323750">
        <w:rPr>
          <w:rFonts w:ascii="Times New Roman" w:hAnsi="Times New Roman" w:cs="Times New Roman"/>
          <w:sz w:val="24"/>
          <w:szCs w:val="24"/>
        </w:rPr>
        <w:t xml:space="preserve"> or </w:t>
      </w:r>
      <w:r w:rsidR="00A5462F" w:rsidRPr="00323750">
        <w:rPr>
          <w:rFonts w:ascii="Times New Roman" w:hAnsi="Times New Roman" w:cs="Times New Roman"/>
          <w:b/>
          <w:bCs/>
          <w:sz w:val="24"/>
          <w:szCs w:val="24"/>
        </w:rPr>
        <w:t>“Final Notice”</w:t>
      </w:r>
      <w:r w:rsidR="00A5462F" w:rsidRPr="00323750">
        <w:rPr>
          <w:rFonts w:ascii="Times New Roman" w:hAnsi="Times New Roman" w:cs="Times New Roman"/>
          <w:sz w:val="24"/>
          <w:szCs w:val="24"/>
        </w:rPr>
        <w:t xml:space="preserve"> may mean that the study approval will lapse before the IRB can review the information. </w:t>
      </w:r>
    </w:p>
    <w:p w14:paraId="49418CB6" w14:textId="01D1DEC7" w:rsidR="00F55A46" w:rsidRPr="00323750" w:rsidRDefault="00F55A46" w:rsidP="00572E1F">
      <w:pPr>
        <w:spacing w:line="240" w:lineRule="auto"/>
        <w:rPr>
          <w:rFonts w:ascii="Times New Roman" w:hAnsi="Times New Roman" w:cs="Times New Roman"/>
          <w:color w:val="000000" w:themeColor="text1"/>
          <w:sz w:val="24"/>
          <w:szCs w:val="24"/>
        </w:rPr>
      </w:pPr>
      <w:r w:rsidRPr="00323750">
        <w:rPr>
          <w:rFonts w:ascii="Times New Roman" w:hAnsi="Times New Roman" w:cs="Times New Roman"/>
          <w:color w:val="000000" w:themeColor="text1"/>
          <w:sz w:val="24"/>
          <w:szCs w:val="24"/>
        </w:rPr>
        <w:t>Use the Continuing Review Form to provide important information regarding the status of the study, the number and status of subjects in the study, reportable information, compliance information, monitoring reports, amendments, and any preliminary results or publications resulting from this work.  All questions must be answered.</w:t>
      </w:r>
    </w:p>
    <w:p w14:paraId="0A8C2F48" w14:textId="20C64B9E" w:rsidR="00D04978" w:rsidRPr="00323750" w:rsidRDefault="00572E1F" w:rsidP="00243723">
      <w:pPr>
        <w:spacing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w:t>
      </w:r>
      <w:r w:rsidR="002B2E4D" w:rsidRPr="00323750">
        <w:rPr>
          <w:rFonts w:ascii="Times New Roman" w:hAnsi="Times New Roman" w:cs="Times New Roman"/>
          <w:sz w:val="24"/>
          <w:szCs w:val="24"/>
        </w:rPr>
        <w:t>E</w:t>
      </w:r>
      <w:r w:rsidRPr="00323750">
        <w:rPr>
          <w:rFonts w:ascii="Times New Roman" w:hAnsi="Times New Roman" w:cs="Times New Roman"/>
          <w:sz w:val="24"/>
          <w:szCs w:val="24"/>
        </w:rPr>
        <w:t xml:space="preserve"> and</w:t>
      </w:r>
      <w:r w:rsidR="002B2E4D" w:rsidRPr="00323750">
        <w:rPr>
          <w:rFonts w:ascii="Times New Roman" w:hAnsi="Times New Roman" w:cs="Times New Roman"/>
          <w:sz w:val="24"/>
          <w:szCs w:val="24"/>
        </w:rPr>
        <w:t xml:space="preserve"> any</w:t>
      </w:r>
      <w:r w:rsidRPr="00323750">
        <w:rPr>
          <w:rFonts w:ascii="Times New Roman" w:hAnsi="Times New Roman" w:cs="Times New Roman"/>
          <w:sz w:val="24"/>
          <w:szCs w:val="24"/>
        </w:rPr>
        <w:t xml:space="preserve"> relevant documents for </w:t>
      </w:r>
      <w:r w:rsidR="002B2E4D" w:rsidRPr="00323750">
        <w:rPr>
          <w:rFonts w:ascii="Times New Roman" w:hAnsi="Times New Roman" w:cs="Times New Roman"/>
          <w:sz w:val="24"/>
          <w:szCs w:val="24"/>
        </w:rPr>
        <w:t xml:space="preserve">continuing </w:t>
      </w:r>
      <w:r w:rsidRPr="00323750">
        <w:rPr>
          <w:rFonts w:ascii="Times New Roman" w:hAnsi="Times New Roman" w:cs="Times New Roman"/>
          <w:sz w:val="24"/>
          <w:szCs w:val="24"/>
        </w:rPr>
        <w:t xml:space="preserve">review must be submitted to </w:t>
      </w:r>
      <w:hyperlink r:id="rId9" w:history="1">
        <w:r w:rsidR="006941DE" w:rsidRPr="00323750">
          <w:rPr>
            <w:rStyle w:val="Hyperlink"/>
            <w:rFonts w:ascii="Times New Roman" w:hAnsi="Times New Roman" w:cs="Times New Roman"/>
            <w:sz w:val="24"/>
            <w:szCs w:val="24"/>
          </w:rPr>
          <w:t>irbsubmissions@lhs.org</w:t>
        </w:r>
      </w:hyperlink>
      <w:r w:rsidR="006941DE" w:rsidRPr="00323750">
        <w:rPr>
          <w:rFonts w:ascii="Times New Roman" w:hAnsi="Times New Roman" w:cs="Times New Roman"/>
          <w:sz w:val="24"/>
          <w:szCs w:val="24"/>
        </w:rPr>
        <w:t xml:space="preserve"> </w:t>
      </w:r>
      <w:r w:rsidRPr="00323750">
        <w:rPr>
          <w:rFonts w:ascii="Times New Roman" w:hAnsi="Times New Roman" w:cs="Times New Roman"/>
          <w:sz w:val="24"/>
          <w:szCs w:val="24"/>
        </w:rPr>
        <w:t xml:space="preserve">for IRB review and approval before the </w:t>
      </w:r>
      <w:r w:rsidR="00A5462F" w:rsidRPr="00323750">
        <w:rPr>
          <w:rFonts w:ascii="Times New Roman" w:hAnsi="Times New Roman" w:cs="Times New Roman"/>
          <w:sz w:val="24"/>
          <w:szCs w:val="24"/>
        </w:rPr>
        <w:t xml:space="preserve">study can be re-approved. </w:t>
      </w:r>
    </w:p>
    <w:p w14:paraId="3EFE823F" w14:textId="631CDA85" w:rsidR="00D04978" w:rsidRPr="00323750" w:rsidRDefault="00F55A46" w:rsidP="00D04978">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 xml:space="preserve">Study </w:t>
      </w:r>
      <w:r w:rsidR="00D04978" w:rsidRPr="00323750">
        <w:rPr>
          <w:rFonts w:ascii="Times New Roman" w:hAnsi="Times New Roman" w:cs="Times New Roman"/>
          <w:b/>
          <w:bCs/>
          <w:sz w:val="24"/>
          <w:szCs w:val="24"/>
        </w:rPr>
        <w:t>Sub</w:t>
      </w:r>
      <w:r w:rsidRPr="00323750">
        <w:rPr>
          <w:rFonts w:ascii="Times New Roman" w:hAnsi="Times New Roman" w:cs="Times New Roman"/>
          <w:b/>
          <w:bCs/>
          <w:sz w:val="24"/>
          <w:szCs w:val="24"/>
        </w:rPr>
        <w:t>ject</w:t>
      </w:r>
      <w:r w:rsidR="00185965" w:rsidRPr="00323750">
        <w:rPr>
          <w:rFonts w:ascii="Times New Roman" w:hAnsi="Times New Roman" w:cs="Times New Roman"/>
          <w:b/>
          <w:bCs/>
          <w:sz w:val="24"/>
          <w:szCs w:val="24"/>
        </w:rPr>
        <w:t>s</w:t>
      </w:r>
    </w:p>
    <w:p w14:paraId="32AC6E4E" w14:textId="0D39DBE2" w:rsidR="002B2E4D" w:rsidRPr="00323750" w:rsidRDefault="002B2E4D" w:rsidP="00F55A46">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E requires </w:t>
      </w:r>
      <w:r w:rsidR="00F55A46" w:rsidRPr="00323750">
        <w:rPr>
          <w:rFonts w:ascii="Times New Roman" w:hAnsi="Times New Roman" w:cs="Times New Roman"/>
          <w:sz w:val="24"/>
          <w:szCs w:val="24"/>
        </w:rPr>
        <w:t xml:space="preserve">the PI provide data </w:t>
      </w:r>
      <w:r w:rsidR="00A5462F" w:rsidRPr="00323750">
        <w:rPr>
          <w:rFonts w:ascii="Times New Roman" w:hAnsi="Times New Roman" w:cs="Times New Roman"/>
          <w:sz w:val="24"/>
          <w:szCs w:val="24"/>
        </w:rPr>
        <w:t xml:space="preserve">on the </w:t>
      </w:r>
      <w:r w:rsidR="00F55A46" w:rsidRPr="00323750">
        <w:rPr>
          <w:rFonts w:ascii="Times New Roman" w:hAnsi="Times New Roman" w:cs="Times New Roman"/>
          <w:sz w:val="24"/>
          <w:szCs w:val="24"/>
        </w:rPr>
        <w:t xml:space="preserve">of </w:t>
      </w:r>
      <w:r w:rsidR="00A5462F" w:rsidRPr="00323750">
        <w:rPr>
          <w:rFonts w:ascii="Times New Roman" w:hAnsi="Times New Roman" w:cs="Times New Roman"/>
          <w:sz w:val="24"/>
          <w:szCs w:val="24"/>
        </w:rPr>
        <w:t xml:space="preserve">status of </w:t>
      </w:r>
      <w:r w:rsidR="00F55A46" w:rsidRPr="00323750">
        <w:rPr>
          <w:rFonts w:ascii="Times New Roman" w:hAnsi="Times New Roman" w:cs="Times New Roman"/>
          <w:sz w:val="24"/>
          <w:szCs w:val="24"/>
        </w:rPr>
        <w:t>subjects</w:t>
      </w:r>
      <w:r w:rsidR="00A5462F" w:rsidRPr="00323750">
        <w:rPr>
          <w:rFonts w:ascii="Times New Roman" w:hAnsi="Times New Roman" w:cs="Times New Roman"/>
          <w:sz w:val="24"/>
          <w:szCs w:val="24"/>
        </w:rPr>
        <w:t xml:space="preserve"> and on the numbers</w:t>
      </w:r>
      <w:r w:rsidR="00F55A46" w:rsidRPr="00323750">
        <w:rPr>
          <w:rFonts w:ascii="Times New Roman" w:hAnsi="Times New Roman" w:cs="Times New Roman"/>
          <w:sz w:val="24"/>
          <w:szCs w:val="24"/>
        </w:rPr>
        <w:t xml:space="preserve"> screened or failed screening, </w:t>
      </w:r>
      <w:r w:rsidR="00185965" w:rsidRPr="00323750">
        <w:rPr>
          <w:rFonts w:ascii="Times New Roman" w:hAnsi="Times New Roman" w:cs="Times New Roman"/>
          <w:sz w:val="24"/>
          <w:szCs w:val="24"/>
        </w:rPr>
        <w:t xml:space="preserve">currently </w:t>
      </w:r>
      <w:r w:rsidR="00F55A46" w:rsidRPr="00323750">
        <w:rPr>
          <w:rFonts w:ascii="Times New Roman" w:hAnsi="Times New Roman" w:cs="Times New Roman"/>
          <w:sz w:val="24"/>
          <w:szCs w:val="24"/>
        </w:rPr>
        <w:t xml:space="preserve">enrolled, </w:t>
      </w:r>
      <w:r w:rsidR="00185965" w:rsidRPr="00323750">
        <w:rPr>
          <w:rFonts w:ascii="Times New Roman" w:hAnsi="Times New Roman" w:cs="Times New Roman"/>
          <w:sz w:val="24"/>
          <w:szCs w:val="24"/>
        </w:rPr>
        <w:t xml:space="preserve">actively </w:t>
      </w:r>
      <w:r w:rsidR="00F55A46" w:rsidRPr="00323750">
        <w:rPr>
          <w:rFonts w:ascii="Times New Roman" w:hAnsi="Times New Roman" w:cs="Times New Roman"/>
          <w:sz w:val="24"/>
          <w:szCs w:val="24"/>
        </w:rPr>
        <w:t xml:space="preserve">participating, </w:t>
      </w:r>
      <w:proofErr w:type="gramStart"/>
      <w:r w:rsidR="00F55A46" w:rsidRPr="00323750">
        <w:rPr>
          <w:rFonts w:ascii="Times New Roman" w:hAnsi="Times New Roman" w:cs="Times New Roman"/>
          <w:sz w:val="24"/>
          <w:szCs w:val="24"/>
        </w:rPr>
        <w:t>withdrawn</w:t>
      </w:r>
      <w:proofErr w:type="gramEnd"/>
      <w:r w:rsidR="00F55A46" w:rsidRPr="00323750">
        <w:rPr>
          <w:rFonts w:ascii="Times New Roman" w:hAnsi="Times New Roman" w:cs="Times New Roman"/>
          <w:sz w:val="24"/>
          <w:szCs w:val="24"/>
        </w:rPr>
        <w:t xml:space="preserve"> or lost to follow-up, and the details of those numbers.   Please answer all questions regarding study subject numbers and provide additional information if needed in the “Study Summary” section. </w:t>
      </w:r>
    </w:p>
    <w:p w14:paraId="45F3254C" w14:textId="1BEAB592" w:rsidR="00F55A46" w:rsidRPr="00323750" w:rsidRDefault="00F55A46" w:rsidP="00F55A46">
      <w:pPr>
        <w:spacing w:after="0" w:line="240" w:lineRule="auto"/>
        <w:rPr>
          <w:rFonts w:ascii="Times New Roman" w:hAnsi="Times New Roman" w:cs="Times New Roman"/>
          <w:sz w:val="24"/>
          <w:szCs w:val="24"/>
        </w:rPr>
      </w:pPr>
    </w:p>
    <w:p w14:paraId="1644572B" w14:textId="4B0552A0" w:rsidR="00F55A46" w:rsidRPr="00323750" w:rsidRDefault="00F55A46" w:rsidP="00197C75">
      <w:pPr>
        <w:spacing w:after="0" w:line="240" w:lineRule="auto"/>
        <w:jc w:val="center"/>
        <w:rPr>
          <w:rFonts w:ascii="Times New Roman" w:hAnsi="Times New Roman" w:cs="Times New Roman"/>
          <w:b/>
          <w:bCs/>
          <w:color w:val="000000" w:themeColor="text1"/>
          <w:sz w:val="24"/>
          <w:szCs w:val="24"/>
        </w:rPr>
      </w:pPr>
      <w:r w:rsidRPr="00323750">
        <w:rPr>
          <w:rFonts w:ascii="Times New Roman" w:hAnsi="Times New Roman" w:cs="Times New Roman"/>
          <w:b/>
          <w:bCs/>
          <w:color w:val="000000" w:themeColor="text1"/>
          <w:sz w:val="24"/>
          <w:szCs w:val="24"/>
        </w:rPr>
        <w:t>Study Compliance</w:t>
      </w:r>
    </w:p>
    <w:p w14:paraId="1F98972E" w14:textId="6529819D" w:rsidR="00F55A46" w:rsidRPr="00323750" w:rsidRDefault="00F55A46" w:rsidP="00F55A46">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requests information about whether there have been any compliance issues in the past year.   The IRB </w:t>
      </w:r>
      <w:r w:rsidR="00197C75" w:rsidRPr="00323750">
        <w:rPr>
          <w:rFonts w:ascii="Times New Roman" w:hAnsi="Times New Roman" w:cs="Times New Roman"/>
          <w:sz w:val="24"/>
          <w:szCs w:val="24"/>
        </w:rPr>
        <w:t xml:space="preserve">also </w:t>
      </w:r>
      <w:r w:rsidRPr="00323750">
        <w:rPr>
          <w:rFonts w:ascii="Times New Roman" w:hAnsi="Times New Roman" w:cs="Times New Roman"/>
          <w:sz w:val="24"/>
          <w:szCs w:val="24"/>
        </w:rPr>
        <w:t xml:space="preserve">requires that sites confirm that they are using the correct protocol and consent form, and that all issues requiring IRB monitoring have been submitted in a timely manner. </w:t>
      </w:r>
      <w:r w:rsidR="00197C75" w:rsidRPr="00323750">
        <w:rPr>
          <w:rFonts w:ascii="Times New Roman" w:hAnsi="Times New Roman" w:cs="Times New Roman"/>
          <w:sz w:val="24"/>
          <w:szCs w:val="24"/>
        </w:rPr>
        <w:t xml:space="preserve"> New conflicts of interest can be reported here if they have not been previously reported.  </w:t>
      </w:r>
      <w:r w:rsidR="00185965" w:rsidRPr="00323750">
        <w:rPr>
          <w:rFonts w:ascii="Times New Roman" w:hAnsi="Times New Roman" w:cs="Times New Roman"/>
          <w:sz w:val="24"/>
          <w:szCs w:val="24"/>
        </w:rPr>
        <w:t xml:space="preserve">This section also requests information about subject complaints and about PI problems related to licensing, medical board actions, etc. </w:t>
      </w:r>
    </w:p>
    <w:p w14:paraId="045E49A4" w14:textId="7302DCB1" w:rsidR="00057FB1" w:rsidRPr="00323750" w:rsidRDefault="00057FB1" w:rsidP="00F55A46">
      <w:pPr>
        <w:spacing w:after="0" w:line="240" w:lineRule="auto"/>
        <w:rPr>
          <w:rFonts w:ascii="Times New Roman" w:hAnsi="Times New Roman" w:cs="Times New Roman"/>
          <w:sz w:val="24"/>
          <w:szCs w:val="24"/>
        </w:rPr>
      </w:pPr>
    </w:p>
    <w:p w14:paraId="4FD963AB" w14:textId="77777777" w:rsidR="00057FB1" w:rsidRPr="00323750" w:rsidRDefault="00057FB1" w:rsidP="00F55A46">
      <w:pPr>
        <w:spacing w:after="0" w:line="240" w:lineRule="auto"/>
        <w:rPr>
          <w:rFonts w:ascii="Times New Roman" w:hAnsi="Times New Roman" w:cs="Times New Roman"/>
          <w:sz w:val="24"/>
          <w:szCs w:val="24"/>
        </w:rPr>
      </w:pPr>
    </w:p>
    <w:p w14:paraId="4AF23711" w14:textId="77777777" w:rsidR="00197C75" w:rsidRPr="00323750" w:rsidRDefault="00197C75" w:rsidP="00A5462F">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Study Monitoring</w:t>
      </w:r>
    </w:p>
    <w:p w14:paraId="44A8A4F2" w14:textId="7091D067" w:rsidR="00572E1F" w:rsidRPr="00323750" w:rsidRDefault="00197C75" w:rsidP="00A5462F">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request updates on interim data analysis, data safety monitoring board reports, </w:t>
      </w:r>
      <w:r w:rsidR="00A5462F" w:rsidRPr="00323750">
        <w:rPr>
          <w:rFonts w:ascii="Times New Roman" w:hAnsi="Times New Roman" w:cs="Times New Roman"/>
          <w:sz w:val="24"/>
          <w:szCs w:val="24"/>
        </w:rPr>
        <w:t xml:space="preserve">publications, </w:t>
      </w:r>
      <w:r w:rsidRPr="00323750">
        <w:rPr>
          <w:rFonts w:ascii="Times New Roman" w:hAnsi="Times New Roman" w:cs="Times New Roman"/>
          <w:sz w:val="24"/>
          <w:szCs w:val="24"/>
        </w:rPr>
        <w:t>rate change of adverse events, and change</w:t>
      </w:r>
      <w:r w:rsidR="00A5462F" w:rsidRPr="00323750">
        <w:rPr>
          <w:rFonts w:ascii="Times New Roman" w:hAnsi="Times New Roman" w:cs="Times New Roman"/>
          <w:sz w:val="24"/>
          <w:szCs w:val="24"/>
        </w:rPr>
        <w:t>s in the risks and benefits.</w:t>
      </w:r>
      <w:r w:rsidRPr="00323750">
        <w:rPr>
          <w:rFonts w:ascii="Times New Roman" w:hAnsi="Times New Roman" w:cs="Times New Roman"/>
          <w:sz w:val="24"/>
          <w:szCs w:val="24"/>
        </w:rPr>
        <w:t xml:space="preserve"> </w:t>
      </w:r>
    </w:p>
    <w:p w14:paraId="4C92D5B6" w14:textId="77777777" w:rsidR="00A5462F" w:rsidRPr="00323750" w:rsidRDefault="00A5462F" w:rsidP="00A5462F">
      <w:pPr>
        <w:spacing w:after="0" w:line="240" w:lineRule="auto"/>
        <w:rPr>
          <w:rFonts w:ascii="Times New Roman" w:hAnsi="Times New Roman" w:cs="Times New Roman"/>
          <w:b/>
          <w:bCs/>
          <w:sz w:val="24"/>
          <w:szCs w:val="24"/>
        </w:rPr>
      </w:pPr>
    </w:p>
    <w:p w14:paraId="594AADEA" w14:textId="20FED874" w:rsidR="00A5462F" w:rsidRPr="00323750" w:rsidRDefault="00572E1F" w:rsidP="00572E1F">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S</w:t>
      </w:r>
      <w:r w:rsidR="00A5462F" w:rsidRPr="00323750">
        <w:rPr>
          <w:rFonts w:ascii="Times New Roman" w:hAnsi="Times New Roman" w:cs="Times New Roman"/>
          <w:b/>
          <w:bCs/>
          <w:sz w:val="24"/>
          <w:szCs w:val="24"/>
        </w:rPr>
        <w:t xml:space="preserve">tudy Summary </w:t>
      </w:r>
    </w:p>
    <w:p w14:paraId="6BC2A9F0" w14:textId="67CE5C18" w:rsidR="00A5462F" w:rsidRPr="00323750" w:rsidRDefault="00A5462F" w:rsidP="00A5462F">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allows you to provide free text or additional information about any aspect of the research in the past year that needs additional explanation or elaboration. </w:t>
      </w:r>
    </w:p>
    <w:p w14:paraId="72AFF3D6" w14:textId="77777777" w:rsidR="00A5462F" w:rsidRPr="00323750" w:rsidRDefault="00A5462F" w:rsidP="00A5462F">
      <w:pPr>
        <w:spacing w:after="0" w:line="240" w:lineRule="auto"/>
        <w:rPr>
          <w:rFonts w:ascii="Times New Roman" w:hAnsi="Times New Roman" w:cs="Times New Roman"/>
          <w:sz w:val="24"/>
          <w:szCs w:val="24"/>
        </w:rPr>
      </w:pPr>
    </w:p>
    <w:p w14:paraId="5A2B3910" w14:textId="77777777" w:rsidR="005E0800" w:rsidRPr="00323750"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323750">
        <w:rPr>
          <w:rFonts w:ascii="Times New Roman" w:eastAsia="Times New Roman" w:hAnsi="Times New Roman" w:cs="Times New Roman"/>
          <w:b/>
          <w:bCs/>
          <w:spacing w:val="-3"/>
          <w:sz w:val="24"/>
          <w:szCs w:val="24"/>
        </w:rPr>
        <w:t xml:space="preserve">WHO TO CONTACT FOR FURTHER INFORMATION OR IF YOU HAVE </w:t>
      </w:r>
      <w:proofErr w:type="gramStart"/>
      <w:r w:rsidRPr="00323750">
        <w:rPr>
          <w:rFonts w:ascii="Times New Roman" w:eastAsia="Times New Roman" w:hAnsi="Times New Roman" w:cs="Times New Roman"/>
          <w:b/>
          <w:bCs/>
          <w:spacing w:val="-3"/>
          <w:sz w:val="24"/>
          <w:szCs w:val="24"/>
        </w:rPr>
        <w:t>QUESTIONS</w:t>
      </w:r>
      <w:proofErr w:type="gramEnd"/>
    </w:p>
    <w:p w14:paraId="47390CEE" w14:textId="77777777" w:rsidR="005E0800" w:rsidRPr="00323750" w:rsidRDefault="005E0800" w:rsidP="005E0800">
      <w:pPr>
        <w:spacing w:after="0" w:line="240" w:lineRule="auto"/>
        <w:rPr>
          <w:rFonts w:ascii="Times New Roman" w:eastAsia="Times New Roman" w:hAnsi="Times New Roman" w:cs="Times New Roman"/>
          <w:b/>
          <w:noProof/>
          <w:sz w:val="24"/>
          <w:szCs w:val="24"/>
        </w:rPr>
      </w:pPr>
      <w:r w:rsidRPr="00323750">
        <w:rPr>
          <w:rFonts w:ascii="Times New Roman" w:eastAsia="Times New Roman" w:hAnsi="Times New Roman" w:cs="Times New Roman"/>
          <w:b/>
          <w:noProof/>
          <w:sz w:val="24"/>
          <w:szCs w:val="24"/>
        </w:rPr>
        <w:t xml:space="preserve">Paul Newton, JD, CIP </w:t>
      </w:r>
    </w:p>
    <w:p w14:paraId="72B1D26F"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 xml:space="preserve">Senior Research Regulatory Specialist </w:t>
      </w:r>
    </w:p>
    <w:p w14:paraId="2AE2F392"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 xml:space="preserve">Research Administration </w:t>
      </w:r>
    </w:p>
    <w:p w14:paraId="5FA6FCA2"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Legacy Research Institute</w:t>
      </w:r>
    </w:p>
    <w:p w14:paraId="2436AF77"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1225 NE 2</w:t>
      </w:r>
      <w:r w:rsidRPr="00323750">
        <w:rPr>
          <w:rFonts w:ascii="Times New Roman" w:eastAsia="Times New Roman" w:hAnsi="Times New Roman" w:cs="Times New Roman"/>
          <w:noProof/>
          <w:sz w:val="24"/>
          <w:szCs w:val="24"/>
          <w:vertAlign w:val="superscript"/>
        </w:rPr>
        <w:t>nd</w:t>
      </w:r>
      <w:r w:rsidRPr="00323750">
        <w:rPr>
          <w:rFonts w:ascii="Times New Roman" w:eastAsia="Times New Roman" w:hAnsi="Times New Roman" w:cs="Times New Roman"/>
          <w:noProof/>
          <w:sz w:val="24"/>
          <w:szCs w:val="24"/>
        </w:rPr>
        <w:t xml:space="preserve"> Ave</w:t>
      </w:r>
    </w:p>
    <w:p w14:paraId="60F62F30"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Portland, OR 97232</w:t>
      </w:r>
    </w:p>
    <w:p w14:paraId="5F7D1ECD"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Phone (503) 413-5355</w:t>
      </w:r>
    </w:p>
    <w:p w14:paraId="5E137A8F" w14:textId="77777777" w:rsidR="005E0800" w:rsidRPr="00323750" w:rsidRDefault="00C42BD0" w:rsidP="005E0800">
      <w:pPr>
        <w:spacing w:after="0" w:line="240" w:lineRule="auto"/>
        <w:rPr>
          <w:rFonts w:ascii="Times New Roman" w:eastAsia="Times New Roman" w:hAnsi="Times New Roman" w:cs="Times New Roman"/>
          <w:noProof/>
          <w:sz w:val="24"/>
          <w:szCs w:val="24"/>
        </w:rPr>
      </w:pPr>
      <w:hyperlink r:id="rId10" w:history="1">
        <w:r w:rsidR="005E0800" w:rsidRPr="00323750">
          <w:rPr>
            <w:rFonts w:ascii="Times New Roman" w:eastAsia="Times New Roman" w:hAnsi="Times New Roman" w:cs="Times New Roman"/>
            <w:noProof/>
            <w:color w:val="0563C1"/>
            <w:sz w:val="24"/>
            <w:szCs w:val="24"/>
            <w:u w:val="single"/>
          </w:rPr>
          <w:t>pwnewton@lhs.org</w:t>
        </w:r>
      </w:hyperlink>
    </w:p>
    <w:p w14:paraId="2C51A2DB" w14:textId="77777777" w:rsidR="005E0800" w:rsidRPr="00323750" w:rsidRDefault="005E0800" w:rsidP="005E0800">
      <w:pPr>
        <w:spacing w:after="0" w:line="240" w:lineRule="auto"/>
        <w:rPr>
          <w:rFonts w:ascii="Times New Roman" w:eastAsia="Times New Roman" w:hAnsi="Times New Roman" w:cs="Times New Roman"/>
          <w:noProof/>
          <w:color w:val="4472C4"/>
          <w:sz w:val="24"/>
          <w:szCs w:val="24"/>
        </w:rPr>
      </w:pPr>
    </w:p>
    <w:p w14:paraId="76D2111F" w14:textId="77777777" w:rsidR="00572E1F" w:rsidRPr="00057FB1" w:rsidRDefault="00572E1F" w:rsidP="00913B00">
      <w:pPr>
        <w:spacing w:after="0" w:line="240" w:lineRule="auto"/>
        <w:rPr>
          <w:rFonts w:ascii="Times New Roman" w:hAnsi="Times New Roman" w:cs="Times New Roman"/>
          <w:sz w:val="24"/>
          <w:szCs w:val="24"/>
        </w:rPr>
      </w:pPr>
    </w:p>
    <w:sectPr w:rsidR="00572E1F" w:rsidRPr="00057F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7ABA" w14:textId="77777777" w:rsidR="00C42BD0" w:rsidRDefault="00C42BD0" w:rsidP="002C18F5">
      <w:pPr>
        <w:spacing w:after="0" w:line="240" w:lineRule="auto"/>
      </w:pPr>
      <w:r>
        <w:separator/>
      </w:r>
    </w:p>
  </w:endnote>
  <w:endnote w:type="continuationSeparator" w:id="0">
    <w:p w14:paraId="383EC6ED" w14:textId="77777777" w:rsidR="00C42BD0" w:rsidRDefault="00C42BD0"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9ED7" w14:textId="77777777" w:rsidR="004D7088" w:rsidRDefault="004D7088" w:rsidP="003605E9">
    <w:pPr>
      <w:pStyle w:val="Footer"/>
      <w:jc w:val="center"/>
      <w:rPr>
        <w:rFonts w:ascii="Times New Roman" w:hAnsi="Times New Roman" w:cs="Times New Roman"/>
        <w:sz w:val="20"/>
        <w:szCs w:val="20"/>
      </w:rPr>
    </w:pPr>
  </w:p>
  <w:p w14:paraId="684289B3" w14:textId="49CF8FB1" w:rsidR="003605E9" w:rsidRPr="004D7088" w:rsidRDefault="004D7088" w:rsidP="004D7088">
    <w:pPr>
      <w:jc w:val="center"/>
      <w:rPr>
        <w:rFonts w:ascii="Times New Roman" w:hAnsi="Times New Roman" w:cs="Times New Roman"/>
        <w:sz w:val="20"/>
        <w:szCs w:val="20"/>
      </w:rPr>
    </w:pPr>
    <w:r w:rsidRPr="004D7088">
      <w:rPr>
        <w:rFonts w:ascii="Times New Roman" w:hAnsi="Times New Roman" w:cs="Times New Roman"/>
        <w:color w:val="FF0000"/>
        <w:sz w:val="20"/>
        <w:szCs w:val="20"/>
      </w:rPr>
      <w:t xml:space="preserve">Form </w:t>
    </w:r>
    <w:r w:rsidR="00A5462F">
      <w:rPr>
        <w:rFonts w:ascii="Times New Roman" w:hAnsi="Times New Roman" w:cs="Times New Roman"/>
        <w:color w:val="FF0000"/>
        <w:sz w:val="20"/>
        <w:szCs w:val="20"/>
      </w:rPr>
      <w:t>E</w:t>
    </w:r>
    <w:r w:rsidRPr="004D7088">
      <w:rPr>
        <w:rFonts w:ascii="Times New Roman" w:hAnsi="Times New Roman" w:cs="Times New Roman"/>
        <w:color w:val="FF0000"/>
        <w:sz w:val="20"/>
        <w:szCs w:val="20"/>
      </w:rPr>
      <w:t xml:space="preserve"> Instructions </w:t>
    </w:r>
    <w:r w:rsidR="00A5462F">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00A5462F">
      <w:rPr>
        <w:rFonts w:ascii="Times New Roman" w:hAnsi="Times New Roman" w:cs="Times New Roman"/>
        <w:sz w:val="20"/>
        <w:szCs w:val="20"/>
      </w:rPr>
      <w:t>Continuing Review for Ongoing Studies</w:t>
    </w:r>
    <w:r w:rsidR="006F16E6">
      <w:rPr>
        <w:rFonts w:ascii="Times New Roman" w:hAnsi="Times New Roman" w:cs="Times New Roman"/>
        <w:sz w:val="20"/>
        <w:szCs w:val="20"/>
      </w:rPr>
      <w:t xml:space="preserve"> – version </w:t>
    </w:r>
    <w:r w:rsidR="00BF781B">
      <w:rPr>
        <w:rFonts w:ascii="Times New Roman" w:hAnsi="Times New Roman" w:cs="Times New Roman"/>
        <w:sz w:val="20"/>
        <w:szCs w:val="20"/>
      </w:rPr>
      <w:t>7-19</w:t>
    </w:r>
    <w:r w:rsidR="006F16E6">
      <w:rPr>
        <w:rFonts w:ascii="Times New Roman" w:hAnsi="Times New Roman" w:cs="Times New Roman"/>
        <w:sz w:val="20"/>
        <w:szCs w:val="20"/>
      </w:rPr>
      <w:t>-22</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BD23" w14:textId="77777777" w:rsidR="00C42BD0" w:rsidRDefault="00C42BD0" w:rsidP="002C18F5">
      <w:pPr>
        <w:spacing w:after="0" w:line="240" w:lineRule="auto"/>
      </w:pPr>
      <w:r>
        <w:separator/>
      </w:r>
    </w:p>
  </w:footnote>
  <w:footnote w:type="continuationSeparator" w:id="0">
    <w:p w14:paraId="4678F2F4" w14:textId="77777777" w:rsidR="00C42BD0" w:rsidRDefault="00C42BD0"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57FB1"/>
    <w:rsid w:val="000A1C48"/>
    <w:rsid w:val="00113C0D"/>
    <w:rsid w:val="001527A8"/>
    <w:rsid w:val="00163524"/>
    <w:rsid w:val="00164777"/>
    <w:rsid w:val="00170CE3"/>
    <w:rsid w:val="00185965"/>
    <w:rsid w:val="00197C75"/>
    <w:rsid w:val="001A6DA3"/>
    <w:rsid w:val="00203CCC"/>
    <w:rsid w:val="00243723"/>
    <w:rsid w:val="00282DDE"/>
    <w:rsid w:val="00284CFA"/>
    <w:rsid w:val="002B2E4D"/>
    <w:rsid w:val="002C18F5"/>
    <w:rsid w:val="003141DE"/>
    <w:rsid w:val="00323750"/>
    <w:rsid w:val="003605E9"/>
    <w:rsid w:val="003B0EB6"/>
    <w:rsid w:val="0044637A"/>
    <w:rsid w:val="004664EC"/>
    <w:rsid w:val="00487181"/>
    <w:rsid w:val="004D7088"/>
    <w:rsid w:val="004F4FFB"/>
    <w:rsid w:val="00530A2F"/>
    <w:rsid w:val="005359D1"/>
    <w:rsid w:val="005458CC"/>
    <w:rsid w:val="005515F8"/>
    <w:rsid w:val="00572E1F"/>
    <w:rsid w:val="0058781A"/>
    <w:rsid w:val="005E0029"/>
    <w:rsid w:val="005E0800"/>
    <w:rsid w:val="0061445E"/>
    <w:rsid w:val="00667FA8"/>
    <w:rsid w:val="00684A22"/>
    <w:rsid w:val="006941DE"/>
    <w:rsid w:val="006A01CB"/>
    <w:rsid w:val="006A3D64"/>
    <w:rsid w:val="006B1BCB"/>
    <w:rsid w:val="006E03CE"/>
    <w:rsid w:val="006F16E6"/>
    <w:rsid w:val="006F7343"/>
    <w:rsid w:val="007328F1"/>
    <w:rsid w:val="00745E63"/>
    <w:rsid w:val="007759F7"/>
    <w:rsid w:val="007A44E4"/>
    <w:rsid w:val="007B4B7C"/>
    <w:rsid w:val="007C57B4"/>
    <w:rsid w:val="00803BB0"/>
    <w:rsid w:val="00872107"/>
    <w:rsid w:val="008D4A8B"/>
    <w:rsid w:val="00905467"/>
    <w:rsid w:val="00913B00"/>
    <w:rsid w:val="00927E2A"/>
    <w:rsid w:val="009B7B4C"/>
    <w:rsid w:val="009F2732"/>
    <w:rsid w:val="00A10829"/>
    <w:rsid w:val="00A17600"/>
    <w:rsid w:val="00A218E3"/>
    <w:rsid w:val="00A36FBE"/>
    <w:rsid w:val="00A5462F"/>
    <w:rsid w:val="00A578DE"/>
    <w:rsid w:val="00A6020B"/>
    <w:rsid w:val="00A672C3"/>
    <w:rsid w:val="00A8466F"/>
    <w:rsid w:val="00A91FF2"/>
    <w:rsid w:val="00AB73E5"/>
    <w:rsid w:val="00AD60E9"/>
    <w:rsid w:val="00B011B5"/>
    <w:rsid w:val="00B06F75"/>
    <w:rsid w:val="00B254B2"/>
    <w:rsid w:val="00B30D0D"/>
    <w:rsid w:val="00BA7FB4"/>
    <w:rsid w:val="00BD0A80"/>
    <w:rsid w:val="00BE36F6"/>
    <w:rsid w:val="00BF781B"/>
    <w:rsid w:val="00C12C5C"/>
    <w:rsid w:val="00C17579"/>
    <w:rsid w:val="00C27836"/>
    <w:rsid w:val="00C32A28"/>
    <w:rsid w:val="00C42BD0"/>
    <w:rsid w:val="00C7058D"/>
    <w:rsid w:val="00D04978"/>
    <w:rsid w:val="00D330F6"/>
    <w:rsid w:val="00D42AB8"/>
    <w:rsid w:val="00D96462"/>
    <w:rsid w:val="00DC51D1"/>
    <w:rsid w:val="00E14500"/>
    <w:rsid w:val="00E504B4"/>
    <w:rsid w:val="00E9253A"/>
    <w:rsid w:val="00EA0F8A"/>
    <w:rsid w:val="00F150C6"/>
    <w:rsid w:val="00F55A46"/>
    <w:rsid w:val="00F76D22"/>
    <w:rsid w:val="00F93BF6"/>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AD99"/>
  <w15:docId w15:val="{DE7E5439-BC1F-4DAC-988B-706CD1F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Newton, Paul W :LRI Research</cp:lastModifiedBy>
  <cp:revision>6</cp:revision>
  <cp:lastPrinted>2015-02-27T23:44:00Z</cp:lastPrinted>
  <dcterms:created xsi:type="dcterms:W3CDTF">2022-07-19T20:00:00Z</dcterms:created>
  <dcterms:modified xsi:type="dcterms:W3CDTF">2022-07-19T20:17:00Z</dcterms:modified>
</cp:coreProperties>
</file>